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F3C420" w14:textId="1BA358A4" w:rsidR="00C3263F" w:rsidRDefault="00C3263F" w:rsidP="00C3263F">
      <w:pPr>
        <w:pStyle w:val="Heading1"/>
        <w:rPr>
          <w:rFonts w:ascii="Aptos" w:eastAsia="Times New Roman" w:hAnsi="Aptos" w:cs="Times New Roman"/>
          <w:color w:val="242424"/>
          <w:kern w:val="0"/>
          <w:lang w:eastAsia="en-GB"/>
          <w14:ligatures w14:val="none"/>
        </w:rPr>
      </w:pPr>
      <w:r>
        <w:t>HIWFRS Facilities Time-Reporting 2025-2026</w:t>
      </w:r>
    </w:p>
    <w:p w14:paraId="1EDF3EC0" w14:textId="77777777" w:rsidR="00C3263F" w:rsidRDefault="00C3263F" w:rsidP="00171B24">
      <w:pPr>
        <w:shd w:val="clear" w:color="auto" w:fill="FFFFFF"/>
        <w:spacing w:after="0" w:line="240" w:lineRule="auto"/>
        <w:rPr>
          <w:rFonts w:ascii="Aptos" w:eastAsia="Times New Roman" w:hAnsi="Aptos" w:cs="Times New Roman"/>
          <w:color w:val="242424"/>
          <w:kern w:val="0"/>
          <w:lang w:eastAsia="en-GB"/>
          <w14:ligatures w14:val="none"/>
        </w:rPr>
      </w:pPr>
    </w:p>
    <w:p w14:paraId="5F2E8F06" w14:textId="63B7D7D0" w:rsidR="00171B24" w:rsidRPr="006123E7" w:rsidRDefault="00171B24" w:rsidP="00171B24">
      <w:pPr>
        <w:shd w:val="clear" w:color="auto" w:fill="FFFFFF"/>
        <w:spacing w:after="0" w:line="240" w:lineRule="auto"/>
        <w:rPr>
          <w:rFonts w:ascii="Aptos" w:eastAsia="Times New Roman" w:hAnsi="Aptos" w:cs="Times New Roman"/>
          <w:color w:val="242424"/>
          <w:kern w:val="0"/>
          <w:lang w:eastAsia="en-GB"/>
          <w14:ligatures w14:val="none"/>
        </w:rPr>
      </w:pPr>
      <w:r w:rsidRPr="006123E7">
        <w:rPr>
          <w:rFonts w:ascii="Aptos" w:eastAsia="Times New Roman" w:hAnsi="Aptos" w:cs="Times New Roman"/>
          <w:color w:val="242424"/>
          <w:kern w:val="0"/>
          <w:lang w:eastAsia="en-GB"/>
          <w14:ligatures w14:val="none"/>
        </w:rPr>
        <w:t>Under the Trade Union Act 2016 and The Trade Union (Facility Time Publication Requirements) Regulations 2017, public sector organisations were required to publish specific information on facility time by 31 July each year.</w:t>
      </w:r>
    </w:p>
    <w:p w14:paraId="1831C9E0" w14:textId="77777777" w:rsidR="00171B24" w:rsidRPr="006123E7" w:rsidRDefault="00171B24" w:rsidP="00171B24">
      <w:pPr>
        <w:shd w:val="clear" w:color="auto" w:fill="FFFFFF"/>
        <w:spacing w:after="0" w:line="240" w:lineRule="auto"/>
        <w:rPr>
          <w:rFonts w:ascii="Aptos" w:eastAsia="Times New Roman" w:hAnsi="Aptos" w:cs="Times New Roman"/>
          <w:color w:val="242424"/>
          <w:kern w:val="0"/>
          <w:lang w:eastAsia="en-GB"/>
          <w14:ligatures w14:val="none"/>
        </w:rPr>
      </w:pPr>
      <w:r w:rsidRPr="006123E7">
        <w:rPr>
          <w:rFonts w:ascii="Aptos" w:eastAsia="Times New Roman" w:hAnsi="Aptos" w:cs="Times New Roman"/>
          <w:color w:val="242424"/>
          <w:kern w:val="0"/>
          <w:lang w:eastAsia="en-GB"/>
          <w14:ligatures w14:val="none"/>
        </w:rPr>
        <w:t> </w:t>
      </w:r>
    </w:p>
    <w:p w14:paraId="491A510B" w14:textId="77777777" w:rsidR="00171B24" w:rsidRPr="006123E7" w:rsidRDefault="00171B24" w:rsidP="00171B24">
      <w:pPr>
        <w:shd w:val="clear" w:color="auto" w:fill="FFFFFF"/>
        <w:spacing w:after="0" w:line="240" w:lineRule="auto"/>
        <w:rPr>
          <w:rFonts w:ascii="Aptos" w:eastAsia="Times New Roman" w:hAnsi="Aptos" w:cs="Times New Roman"/>
          <w:color w:val="242424"/>
          <w:kern w:val="0"/>
          <w:lang w:eastAsia="en-GB"/>
          <w14:ligatures w14:val="none"/>
        </w:rPr>
      </w:pPr>
      <w:r w:rsidRPr="006123E7">
        <w:rPr>
          <w:rFonts w:ascii="Aptos" w:eastAsia="Times New Roman" w:hAnsi="Aptos" w:cs="Times New Roman"/>
          <w:color w:val="242424"/>
          <w:kern w:val="0"/>
          <w:lang w:eastAsia="en-GB"/>
          <w14:ligatures w14:val="none"/>
        </w:rPr>
        <w:t>Section 66 of the Employment Rights Act 2025 has now repealed the Trade Union (Facility Time Publications) requirements outlined above for relevant public sector employers. </w:t>
      </w:r>
    </w:p>
    <w:p w14:paraId="11A3F574" w14:textId="77777777" w:rsidR="00171B24" w:rsidRPr="006123E7" w:rsidRDefault="00171B24" w:rsidP="00171B24">
      <w:pPr>
        <w:shd w:val="clear" w:color="auto" w:fill="FFFFFF"/>
        <w:spacing w:after="0" w:line="240" w:lineRule="auto"/>
        <w:rPr>
          <w:rFonts w:ascii="Aptos" w:eastAsia="Times New Roman" w:hAnsi="Aptos" w:cs="Times New Roman"/>
          <w:color w:val="242424"/>
          <w:kern w:val="0"/>
          <w:lang w:eastAsia="en-GB"/>
          <w14:ligatures w14:val="none"/>
        </w:rPr>
      </w:pPr>
      <w:r w:rsidRPr="006123E7">
        <w:rPr>
          <w:rFonts w:ascii="Aptos" w:eastAsia="Times New Roman" w:hAnsi="Aptos" w:cs="Times New Roman"/>
          <w:color w:val="242424"/>
          <w:kern w:val="0"/>
          <w:lang w:eastAsia="en-GB"/>
          <w14:ligatures w14:val="none"/>
        </w:rPr>
        <w:t> </w:t>
      </w:r>
    </w:p>
    <w:p w14:paraId="5A0C308A" w14:textId="77777777" w:rsidR="00171B24" w:rsidRPr="006123E7" w:rsidRDefault="00171B24" w:rsidP="00171B24">
      <w:pPr>
        <w:shd w:val="clear" w:color="auto" w:fill="FFFFFF"/>
        <w:spacing w:after="0" w:line="240" w:lineRule="auto"/>
        <w:rPr>
          <w:rFonts w:ascii="Aptos" w:eastAsia="Times New Roman" w:hAnsi="Aptos" w:cs="Times New Roman"/>
          <w:color w:val="242424"/>
          <w:kern w:val="0"/>
          <w:lang w:eastAsia="en-GB"/>
          <w14:ligatures w14:val="none"/>
        </w:rPr>
      </w:pPr>
      <w:r w:rsidRPr="006123E7">
        <w:rPr>
          <w:rFonts w:ascii="Aptos" w:eastAsia="Times New Roman" w:hAnsi="Aptos" w:cs="Times New Roman"/>
          <w:color w:val="242424"/>
          <w:kern w:val="0"/>
          <w:lang w:eastAsia="en-GB"/>
          <w14:ligatures w14:val="none"/>
        </w:rPr>
        <w:t>However, in line with the Local Government Transparency Code 2015, HIWFRS is required to publish facilities time information as follows:</w:t>
      </w:r>
    </w:p>
    <w:p w14:paraId="20AF1053" w14:textId="77777777" w:rsidR="00171B24" w:rsidRPr="006123E7" w:rsidRDefault="00171B24" w:rsidP="00171B24">
      <w:pPr>
        <w:shd w:val="clear" w:color="auto" w:fill="FFFFFF"/>
        <w:spacing w:after="0" w:line="240" w:lineRule="auto"/>
        <w:rPr>
          <w:rFonts w:ascii="Aptos" w:eastAsia="Times New Roman" w:hAnsi="Aptos" w:cs="Times New Roman"/>
          <w:color w:val="242424"/>
          <w:kern w:val="0"/>
          <w:lang w:eastAsia="en-GB"/>
          <w14:ligatures w14:val="none"/>
        </w:rPr>
      </w:pPr>
      <w:r w:rsidRPr="006123E7">
        <w:rPr>
          <w:rFonts w:ascii="Aptos" w:eastAsia="Times New Roman" w:hAnsi="Aptos" w:cs="Times New Roman"/>
          <w:b/>
          <w:bCs/>
          <w:color w:val="242424"/>
          <w:kern w:val="0"/>
          <w:lang w:eastAsia="en-GB"/>
          <w14:ligatures w14:val="none"/>
        </w:rPr>
        <w:t> </w:t>
      </w:r>
    </w:p>
    <w:p w14:paraId="77121318" w14:textId="77777777" w:rsidR="00171B24" w:rsidRPr="006123E7" w:rsidRDefault="00171B24" w:rsidP="00171B24">
      <w:pPr>
        <w:shd w:val="clear" w:color="auto" w:fill="FFFFFF"/>
        <w:spacing w:after="0" w:line="240" w:lineRule="auto"/>
        <w:rPr>
          <w:rFonts w:ascii="Aptos" w:eastAsia="Times New Roman" w:hAnsi="Aptos" w:cs="Times New Roman"/>
          <w:color w:val="242424"/>
          <w:kern w:val="0"/>
          <w:lang w:eastAsia="en-GB"/>
          <w14:ligatures w14:val="none"/>
        </w:rPr>
      </w:pPr>
      <w:r w:rsidRPr="006123E7">
        <w:rPr>
          <w:rFonts w:ascii="Aptos" w:eastAsia="Times New Roman" w:hAnsi="Aptos" w:cs="Times New Roman"/>
          <w:b/>
          <w:bCs/>
          <w:color w:val="242424"/>
          <w:kern w:val="0"/>
          <w:lang w:eastAsia="en-GB"/>
          <w14:ligatures w14:val="none"/>
        </w:rPr>
        <w:t>Facilities time 1 April 2025 to 31 March 2026</w:t>
      </w:r>
    </w:p>
    <w:p w14:paraId="696F6D5C" w14:textId="14942AAC" w:rsidR="00171B24" w:rsidRPr="00171B24" w:rsidRDefault="00171B24" w:rsidP="00171B24">
      <w:pPr>
        <w:shd w:val="clear" w:color="auto" w:fill="FFFFFF"/>
        <w:spacing w:after="0" w:line="240" w:lineRule="auto"/>
        <w:rPr>
          <w:rFonts w:ascii="Aptos" w:eastAsia="Times New Roman" w:hAnsi="Aptos" w:cs="Times New Roman"/>
          <w:color w:val="242424"/>
          <w:kern w:val="0"/>
          <w:lang w:eastAsia="en-GB"/>
          <w14:ligatures w14:val="none"/>
        </w:rPr>
      </w:pPr>
      <w:r w:rsidRPr="00171B24">
        <w:rPr>
          <w:rFonts w:ascii="Aptos" w:eastAsia="Times New Roman" w:hAnsi="Aptos" w:cs="Times New Roman"/>
          <w:i/>
          <w:iCs/>
          <w:color w:val="242424"/>
          <w:kern w:val="0"/>
          <w:lang w:eastAsia="en-GB"/>
          <w14:ligatures w14:val="none"/>
        </w:rPr>
        <w:t> </w:t>
      </w:r>
    </w:p>
    <w:tbl>
      <w:tblPr>
        <w:tblW w:w="0" w:type="auto"/>
        <w:tblCellMar>
          <w:left w:w="0" w:type="dxa"/>
          <w:right w:w="0" w:type="dxa"/>
        </w:tblCellMar>
        <w:tblLook w:val="04A0" w:firstRow="1" w:lastRow="0" w:firstColumn="1" w:lastColumn="0" w:noHBand="0" w:noVBand="1"/>
      </w:tblPr>
      <w:tblGrid>
        <w:gridCol w:w="4787"/>
        <w:gridCol w:w="4219"/>
      </w:tblGrid>
      <w:tr w:rsidR="00171B24" w:rsidRPr="00171B24" w14:paraId="081881D7" w14:textId="77777777">
        <w:tc>
          <w:tcPr>
            <w:tcW w:w="93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2C35AE7" w14:textId="77777777" w:rsidR="00171B24" w:rsidRPr="006123E7" w:rsidRDefault="00171B24" w:rsidP="00171B24">
            <w:pPr>
              <w:spacing w:after="0" w:line="240" w:lineRule="auto"/>
              <w:rPr>
                <w:rFonts w:ascii="Aptos" w:eastAsia="Times New Roman" w:hAnsi="Aptos" w:cs="Times New Roman"/>
                <w:kern w:val="0"/>
                <w:lang w:eastAsia="en-GB"/>
                <w14:ligatures w14:val="none"/>
              </w:rPr>
            </w:pPr>
            <w:r w:rsidRPr="006123E7">
              <w:rPr>
                <w:rFonts w:ascii="Aptos" w:eastAsia="Times New Roman" w:hAnsi="Aptos" w:cs="Times New Roman"/>
                <w:b/>
                <w:bCs/>
                <w:kern w:val="0"/>
                <w:lang w:eastAsia="en-GB"/>
                <w14:ligatures w14:val="none"/>
              </w:rPr>
              <w:t>Total number (absolute and full-time equivalent) of staff who are union representatives</w:t>
            </w:r>
          </w:p>
        </w:tc>
        <w:tc>
          <w:tcPr>
            <w:tcW w:w="935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83531E" w14:textId="77777777" w:rsidR="00171B24" w:rsidRPr="006123E7" w:rsidRDefault="00171B24" w:rsidP="00171B24">
            <w:pPr>
              <w:spacing w:after="0" w:line="240" w:lineRule="auto"/>
              <w:rPr>
                <w:rFonts w:ascii="Aptos" w:eastAsia="Times New Roman" w:hAnsi="Aptos" w:cs="Times New Roman"/>
                <w:kern w:val="0"/>
                <w:lang w:eastAsia="en-GB"/>
                <w14:ligatures w14:val="none"/>
              </w:rPr>
            </w:pPr>
            <w:r w:rsidRPr="006123E7">
              <w:rPr>
                <w:rFonts w:ascii="Aptos" w:eastAsia="Times New Roman" w:hAnsi="Aptos" w:cs="Times New Roman"/>
                <w:kern w:val="0"/>
                <w:lang w:eastAsia="en-GB"/>
                <w14:ligatures w14:val="none"/>
              </w:rPr>
              <w:t>11 reps (10.71 FTE)</w:t>
            </w:r>
          </w:p>
        </w:tc>
      </w:tr>
      <w:tr w:rsidR="00171B24" w:rsidRPr="00171B24" w14:paraId="239327F9" w14:textId="77777777">
        <w:tc>
          <w:tcPr>
            <w:tcW w:w="93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39C3B6" w14:textId="77777777" w:rsidR="00171B24" w:rsidRPr="006123E7" w:rsidRDefault="00171B24" w:rsidP="00171B24">
            <w:pPr>
              <w:spacing w:after="0" w:line="240" w:lineRule="auto"/>
              <w:rPr>
                <w:rFonts w:ascii="Aptos" w:eastAsia="Times New Roman" w:hAnsi="Aptos" w:cs="Times New Roman"/>
                <w:kern w:val="0"/>
                <w:lang w:eastAsia="en-GB"/>
                <w14:ligatures w14:val="none"/>
              </w:rPr>
            </w:pPr>
            <w:r w:rsidRPr="006123E7">
              <w:rPr>
                <w:rFonts w:ascii="Aptos" w:eastAsia="Times New Roman" w:hAnsi="Aptos" w:cs="Times New Roman"/>
                <w:b/>
                <w:bCs/>
                <w:kern w:val="0"/>
                <w:lang w:eastAsia="en-GB"/>
                <w14:ligatures w14:val="none"/>
              </w:rPr>
              <w:t>Total number (absolute and full-time equivalent) of union representatives who devote at least 50 per cent of their time to union duties</w:t>
            </w:r>
          </w:p>
        </w:tc>
        <w:tc>
          <w:tcPr>
            <w:tcW w:w="9350" w:type="dxa"/>
            <w:tcBorders>
              <w:top w:val="nil"/>
              <w:left w:val="nil"/>
              <w:bottom w:val="single" w:sz="8" w:space="0" w:color="auto"/>
              <w:right w:val="single" w:sz="8" w:space="0" w:color="auto"/>
            </w:tcBorders>
            <w:tcMar>
              <w:top w:w="0" w:type="dxa"/>
              <w:left w:w="108" w:type="dxa"/>
              <w:bottom w:w="0" w:type="dxa"/>
              <w:right w:w="108" w:type="dxa"/>
            </w:tcMar>
            <w:hideMark/>
          </w:tcPr>
          <w:p w14:paraId="5615F635" w14:textId="77777777" w:rsidR="00171B24" w:rsidRPr="006123E7" w:rsidRDefault="00171B24" w:rsidP="00171B24">
            <w:pPr>
              <w:spacing w:after="0" w:line="240" w:lineRule="auto"/>
              <w:rPr>
                <w:rFonts w:ascii="Aptos" w:eastAsia="Times New Roman" w:hAnsi="Aptos" w:cs="Times New Roman"/>
                <w:kern w:val="0"/>
                <w:lang w:eastAsia="en-GB"/>
                <w14:ligatures w14:val="none"/>
              </w:rPr>
            </w:pPr>
            <w:r w:rsidRPr="006123E7">
              <w:rPr>
                <w:rFonts w:ascii="Aptos" w:eastAsia="Times New Roman" w:hAnsi="Aptos" w:cs="Times New Roman"/>
                <w:kern w:val="0"/>
                <w:lang w:eastAsia="en-GB"/>
                <w14:ligatures w14:val="none"/>
              </w:rPr>
              <w:t>0</w:t>
            </w:r>
          </w:p>
        </w:tc>
      </w:tr>
      <w:tr w:rsidR="00171B24" w:rsidRPr="00171B24" w14:paraId="4D771607" w14:textId="77777777">
        <w:tc>
          <w:tcPr>
            <w:tcW w:w="93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713154" w14:textId="77777777" w:rsidR="00171B24" w:rsidRPr="006123E7" w:rsidRDefault="00171B24" w:rsidP="00171B24">
            <w:pPr>
              <w:spacing w:after="0" w:line="240" w:lineRule="auto"/>
              <w:rPr>
                <w:rFonts w:ascii="Aptos" w:eastAsia="Times New Roman" w:hAnsi="Aptos" w:cs="Times New Roman"/>
                <w:kern w:val="0"/>
                <w:lang w:eastAsia="en-GB"/>
                <w14:ligatures w14:val="none"/>
              </w:rPr>
            </w:pPr>
            <w:r w:rsidRPr="006123E7">
              <w:rPr>
                <w:rFonts w:ascii="Aptos" w:eastAsia="Times New Roman" w:hAnsi="Aptos" w:cs="Times New Roman"/>
                <w:b/>
                <w:bCs/>
                <w:kern w:val="0"/>
                <w:lang w:eastAsia="en-GB"/>
                <w14:ligatures w14:val="none"/>
              </w:rPr>
              <w:t xml:space="preserve">Names of all </w:t>
            </w:r>
            <w:proofErr w:type="gramStart"/>
            <w:r w:rsidRPr="006123E7">
              <w:rPr>
                <w:rFonts w:ascii="Aptos" w:eastAsia="Times New Roman" w:hAnsi="Aptos" w:cs="Times New Roman"/>
                <w:b/>
                <w:bCs/>
                <w:kern w:val="0"/>
                <w:lang w:eastAsia="en-GB"/>
                <w14:ligatures w14:val="none"/>
              </w:rPr>
              <w:t>trades</w:t>
            </w:r>
            <w:proofErr w:type="gramEnd"/>
            <w:r w:rsidRPr="006123E7">
              <w:rPr>
                <w:rFonts w:ascii="Aptos" w:eastAsia="Times New Roman" w:hAnsi="Aptos" w:cs="Times New Roman"/>
                <w:b/>
                <w:bCs/>
                <w:kern w:val="0"/>
                <w:lang w:eastAsia="en-GB"/>
                <w14:ligatures w14:val="none"/>
              </w:rPr>
              <w:t xml:space="preserve"> unions represented in the local authority</w:t>
            </w:r>
          </w:p>
        </w:tc>
        <w:tc>
          <w:tcPr>
            <w:tcW w:w="9350" w:type="dxa"/>
            <w:tcBorders>
              <w:top w:val="nil"/>
              <w:left w:val="nil"/>
              <w:bottom w:val="single" w:sz="8" w:space="0" w:color="auto"/>
              <w:right w:val="single" w:sz="8" w:space="0" w:color="auto"/>
            </w:tcBorders>
            <w:tcMar>
              <w:top w:w="0" w:type="dxa"/>
              <w:left w:w="108" w:type="dxa"/>
              <w:bottom w:w="0" w:type="dxa"/>
              <w:right w:w="108" w:type="dxa"/>
            </w:tcMar>
            <w:hideMark/>
          </w:tcPr>
          <w:p w14:paraId="147E545C" w14:textId="77777777" w:rsidR="00171B24" w:rsidRPr="006123E7" w:rsidRDefault="00171B24" w:rsidP="00171B24">
            <w:pPr>
              <w:spacing w:after="0" w:line="240" w:lineRule="auto"/>
              <w:rPr>
                <w:rFonts w:ascii="Aptos" w:eastAsia="Times New Roman" w:hAnsi="Aptos" w:cs="Times New Roman"/>
                <w:kern w:val="0"/>
                <w:lang w:eastAsia="en-GB"/>
                <w14:ligatures w14:val="none"/>
              </w:rPr>
            </w:pPr>
            <w:r w:rsidRPr="006123E7">
              <w:rPr>
                <w:rFonts w:ascii="Aptos" w:eastAsia="Times New Roman" w:hAnsi="Aptos" w:cs="Times New Roman"/>
                <w:kern w:val="0"/>
                <w:lang w:eastAsia="en-GB"/>
                <w14:ligatures w14:val="none"/>
              </w:rPr>
              <w:t>FBU, FOA, FRSA, Unison, GMB</w:t>
            </w:r>
          </w:p>
        </w:tc>
      </w:tr>
    </w:tbl>
    <w:p w14:paraId="6C94E4C1" w14:textId="77777777" w:rsidR="00171B24" w:rsidRPr="00171B24" w:rsidRDefault="00171B24" w:rsidP="00171B24">
      <w:pPr>
        <w:shd w:val="clear" w:color="auto" w:fill="FFFFFF"/>
        <w:spacing w:after="0" w:line="240" w:lineRule="auto"/>
        <w:rPr>
          <w:rFonts w:ascii="Aptos" w:eastAsia="Times New Roman" w:hAnsi="Aptos" w:cs="Times New Roman"/>
          <w:color w:val="242424"/>
          <w:kern w:val="0"/>
          <w:lang w:eastAsia="en-GB"/>
          <w14:ligatures w14:val="none"/>
        </w:rPr>
      </w:pPr>
      <w:r w:rsidRPr="00171B24">
        <w:rPr>
          <w:rFonts w:ascii="Aptos" w:eastAsia="Times New Roman" w:hAnsi="Aptos" w:cs="Times New Roman"/>
          <w:color w:val="242424"/>
          <w:kern w:val="0"/>
          <w:lang w:eastAsia="en-GB"/>
          <w14:ligatures w14:val="none"/>
        </w:rPr>
        <w:t> </w:t>
      </w:r>
    </w:p>
    <w:p w14:paraId="72C6DDEC" w14:textId="77777777" w:rsidR="00887335" w:rsidRDefault="00887335"/>
    <w:sectPr w:rsidR="008873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B24"/>
    <w:rsid w:val="00171B24"/>
    <w:rsid w:val="004244ED"/>
    <w:rsid w:val="00497337"/>
    <w:rsid w:val="0051095E"/>
    <w:rsid w:val="00533F5A"/>
    <w:rsid w:val="0056318F"/>
    <w:rsid w:val="006123E7"/>
    <w:rsid w:val="0062798F"/>
    <w:rsid w:val="00887335"/>
    <w:rsid w:val="00C1395F"/>
    <w:rsid w:val="00C3263F"/>
    <w:rsid w:val="00DF76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30DC9E3"/>
  <w15:chartTrackingRefBased/>
  <w15:docId w15:val="{FF7FE688-C3A1-364A-B53F-C61B024CB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1B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1B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1B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1B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1B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1B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1B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1B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1B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1B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1B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1B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1B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1B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1B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1B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1B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1B24"/>
    <w:rPr>
      <w:rFonts w:eastAsiaTheme="majorEastAsia" w:cstheme="majorBidi"/>
      <w:color w:val="272727" w:themeColor="text1" w:themeTint="D8"/>
    </w:rPr>
  </w:style>
  <w:style w:type="paragraph" w:styleId="Title">
    <w:name w:val="Title"/>
    <w:basedOn w:val="Normal"/>
    <w:next w:val="Normal"/>
    <w:link w:val="TitleChar"/>
    <w:uiPriority w:val="10"/>
    <w:qFormat/>
    <w:rsid w:val="00171B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1B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1B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1B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1B24"/>
    <w:pPr>
      <w:spacing w:before="160"/>
      <w:jc w:val="center"/>
    </w:pPr>
    <w:rPr>
      <w:i/>
      <w:iCs/>
      <w:color w:val="404040" w:themeColor="text1" w:themeTint="BF"/>
    </w:rPr>
  </w:style>
  <w:style w:type="character" w:customStyle="1" w:styleId="QuoteChar">
    <w:name w:val="Quote Char"/>
    <w:basedOn w:val="DefaultParagraphFont"/>
    <w:link w:val="Quote"/>
    <w:uiPriority w:val="29"/>
    <w:rsid w:val="00171B24"/>
    <w:rPr>
      <w:i/>
      <w:iCs/>
      <w:color w:val="404040" w:themeColor="text1" w:themeTint="BF"/>
    </w:rPr>
  </w:style>
  <w:style w:type="paragraph" w:styleId="ListParagraph">
    <w:name w:val="List Paragraph"/>
    <w:basedOn w:val="Normal"/>
    <w:uiPriority w:val="34"/>
    <w:qFormat/>
    <w:rsid w:val="00171B24"/>
    <w:pPr>
      <w:ind w:left="720"/>
      <w:contextualSpacing/>
    </w:pPr>
  </w:style>
  <w:style w:type="character" w:styleId="IntenseEmphasis">
    <w:name w:val="Intense Emphasis"/>
    <w:basedOn w:val="DefaultParagraphFont"/>
    <w:uiPriority w:val="21"/>
    <w:qFormat/>
    <w:rsid w:val="00171B24"/>
    <w:rPr>
      <w:i/>
      <w:iCs/>
      <w:color w:val="0F4761" w:themeColor="accent1" w:themeShade="BF"/>
    </w:rPr>
  </w:style>
  <w:style w:type="paragraph" w:styleId="IntenseQuote">
    <w:name w:val="Intense Quote"/>
    <w:basedOn w:val="Normal"/>
    <w:next w:val="Normal"/>
    <w:link w:val="IntenseQuoteChar"/>
    <w:uiPriority w:val="30"/>
    <w:qFormat/>
    <w:rsid w:val="00171B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1B24"/>
    <w:rPr>
      <w:i/>
      <w:iCs/>
      <w:color w:val="0F4761" w:themeColor="accent1" w:themeShade="BF"/>
    </w:rPr>
  </w:style>
  <w:style w:type="character" w:styleId="IntenseReference">
    <w:name w:val="Intense Reference"/>
    <w:basedOn w:val="DefaultParagraphFont"/>
    <w:uiPriority w:val="32"/>
    <w:qFormat/>
    <w:rsid w:val="00171B24"/>
    <w:rPr>
      <w:b/>
      <w:bCs/>
      <w:smallCaps/>
      <w:color w:val="0F4761" w:themeColor="accent1" w:themeShade="BF"/>
      <w:spacing w:val="5"/>
    </w:rPr>
  </w:style>
  <w:style w:type="paragraph" w:customStyle="1" w:styleId="xxmsonormal">
    <w:name w:val="x_x_msonormal"/>
    <w:basedOn w:val="Normal"/>
    <w:rsid w:val="00171B2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fui-buttonicon">
    <w:name w:val="fui-button__icon"/>
    <w:basedOn w:val="DefaultParagraphFont"/>
    <w:rsid w:val="00171B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147</Words>
  <Characters>827</Characters>
  <Application>Microsoft Office Word</Application>
  <DocSecurity>0</DocSecurity>
  <Lines>28</Lines>
  <Paragraphs>13</Paragraphs>
  <ScaleCrop>false</ScaleCrop>
  <Company/>
  <LinksUpToDate>false</LinksUpToDate>
  <CharactersWithSpaces>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Penn</dc:creator>
  <cp:keywords/>
  <dc:description/>
  <cp:lastModifiedBy>Rob Penn</cp:lastModifiedBy>
  <cp:revision>3</cp:revision>
  <dcterms:created xsi:type="dcterms:W3CDTF">2026-08-26T13:33:00Z</dcterms:created>
  <dcterms:modified xsi:type="dcterms:W3CDTF">2026-08-26T14:02:00Z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74b79e-0b12-4022-a0b6-3829b61a9aaa_Enabled">
    <vt:lpwstr>true</vt:lpwstr>
  </property>
  <property fmtid="{D5CDD505-2E9C-101B-9397-08002B2CF9AE}" pid="3" name="MSIP_Label_0374b79e-0b12-4022-a0b6-3829b61a9aaa_SetDate">
    <vt:lpwstr>2026-08-26T13:34:57Z</vt:lpwstr>
  </property>
  <property fmtid="{D5CDD505-2E9C-101B-9397-08002B2CF9AE}" pid="4" name="MSIP_Label_0374b79e-0b12-4022-a0b6-3829b61a9aaa_Method">
    <vt:lpwstr>Standard</vt:lpwstr>
  </property>
  <property fmtid="{D5CDD505-2E9C-101B-9397-08002B2CF9AE}" pid="5" name="MSIP_Label_0374b79e-0b12-4022-a0b6-3829b61a9aaa_Name">
    <vt:lpwstr>0374b79e-0b12-4022-a0b6-3829b61a9aaa</vt:lpwstr>
  </property>
  <property fmtid="{D5CDD505-2E9C-101B-9397-08002B2CF9AE}" pid="6" name="MSIP_Label_0374b79e-0b12-4022-a0b6-3829b61a9aaa_SiteId">
    <vt:lpwstr>25113e57-71ec-46db-8047-a1fa96b9b68d</vt:lpwstr>
  </property>
  <property fmtid="{D5CDD505-2E9C-101B-9397-08002B2CF9AE}" pid="7" name="MSIP_Label_0374b79e-0b12-4022-a0b6-3829b61a9aaa_ActionId">
    <vt:lpwstr>e8ab1bc9-3a1a-4bef-ab0b-48ffd977168b</vt:lpwstr>
  </property>
  <property fmtid="{D5CDD505-2E9C-101B-9397-08002B2CF9AE}" pid="8" name="MSIP_Label_0374b79e-0b12-4022-a0b6-3829b61a9aaa_ContentBits">
    <vt:lpwstr>0</vt:lpwstr>
  </property>
  <property fmtid="{D5CDD505-2E9C-101B-9397-08002B2CF9AE}" pid="9" name="MSIP_Label_0374b79e-0b12-4022-a0b6-3829b61a9aaa_Tag">
    <vt:lpwstr>50, 3, 0, 1</vt:lpwstr>
  </property>
</Properties>
</file>